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Характеристика субъекта</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Характеристика субъекта</w:t>
            </w:r>
          </w:p>
        </w:tc>
      </w:tr>
      <w:tr>
        <w:trPr/>
        <w:tc>
          <w:tcPr/>
          <w:p>
            <w:pPr>
              <w:jc w:val="start"/>
            </w:pPr>
            <w:br/>
            <w:br/>
            <w:br/>
            <w:r>
              <w:rPr/>
              <w:t xml:space="preserve">Ростовская область, как административная единица, образована наосновании постановления ЦИК СССР от 13 сентября 1937 года. Натерритории Ростовской области площадью 100,8 тыс. кв. км могли быразместиться три таких государства, как Бельгия, Голландия и Даниявместе взятые. Ростовская область граничит с Воронежской иВолгоградской областями, Краснодарским и Ставропольским краями,Республикой Калмыкией и Украиной.</w:t>
            </w:r>
            <w:br/>
            <w:br/>
            <w:r>
              <w:rPr/>
              <w:t xml:space="preserve">Среди других крупных территориальных образований РоссийскойФедерации область выделяется высоким научно-производственным,ресурсным и финансовым потенциалом.</w:t>
            </w:r>
            <w:br/>
            <w:r>
              <w:rPr/>
              <w:t xml:space="preserve">Развитие экономики области основывается на воздействии такихфакторов, как выгодное экономико-географическое положение (связьцентра России с Северным Кавказом и Закавказьем), наличие природныхресурсов, исторически благоприятные условия развития, высокаяобеспеченность трудовыми ресурсами, хорошо развитая транспортнаяинфраструктура. По темпам экономических преобразований последнихлет и объемам выпуска товаров и услуг область занимает одну изведущих позиций, как в Южном федеральном округе, так и в России вцелом.</w:t>
            </w:r>
            <w:br/>
            <w:br/>
            <w:r>
              <w:rPr/>
              <w:t xml:space="preserve">Ближайшее окружение области представлено высокоразвитыми вэкономическом отношении регионами: Донбассом на западе, Центральнойчастью России на севере, Поволжским регионом на востоке иКавказским на юге. В радиусе 1,0-1,5 тыс. км от границ Ростовскойобласти размещены крупнейшие в стране угольные, нефтяные, газовые,металлургические, машиностроительные, химические, агропромышленныерайоны и центры, обмен готовой продукцией которых осуществляется, взначительной степени, через территорию Ростовской области.</w:t>
            </w:r>
            <w:br/>
            <w:br/>
            <w:r>
              <w:rPr/>
              <w:t xml:space="preserve">По территории области протекает Дон - одна  из крупнейших рекЕвропы, с многочисленными рукавами и притоками.</w:t>
            </w:r>
            <w:br/>
            <w:br/>
            <w:r>
              <w:rPr/>
              <w:t xml:space="preserve">Минеральное сырье включает группу топливно-энергетических ресурсов.Среди них - каменные угли Восточного Донбасса, в особенностиантрацит, самый лучший в мире по калорийности.</w:t>
            </w:r>
            <w:br/>
            <w:r>
              <w:rPr/>
              <w:t xml:space="preserve">Разрабатываются месторождения нерудного сырья для металлургии ипроизводства строительных материалов. Разведанные запасы газаоцениваются в 56,2 млрд.куб.м.</w:t>
            </w:r>
            <w:br/>
            <w:r>
              <w:rPr/>
              <w:t xml:space="preserve">Лесной фонд области незначителен, представлен на 2,8 % территории,большей частью лесами, выполняющими водоохранные и защитныефункции.</w:t>
            </w:r>
            <w:br/>
            <w:r>
              <w:rPr/>
              <w:t xml:space="preserve">Рекреационные ресурсы представлены курортами локального значениядля летнего отдыха с запасами высококачественных минеральных вод, атакже широкими возможностями развития международного туризма.</w:t>
            </w:r>
            <w:br/>
            <w:br/>
            <w:r>
              <w:rPr>
                <w:b w:val="1"/>
                <w:bCs w:val="1"/>
              </w:rPr>
              <w:t xml:space="preserve">Административно-территориальное деление и население</w:t>
            </w:r>
            <w:r>
              <w:rPr/>
              <w:t xml:space="preserve"> В составРостовской области входят 463 муниципальных образования, состоящихиз 12 городских округов, 43 муниципальных районов, 18 городскихпоселений, 390 сельских поселений.</w:t>
            </w:r>
            <w:br/>
            <w:r>
              <w:rPr/>
              <w:t xml:space="preserve">Административный центр Ростовской области - город Ростов-на-Дону снаселением свыше 1 млн.человек - крупный промышленный, культурный инаучный центр, речной порт, важный транспортный узел. В 2002 годугород приобрел дополнительное политическое и экономическое значениекак столица Южного федерального округа.</w:t>
            </w:r>
            <w:br/>
            <w:br/>
            <w:r>
              <w:rPr/>
              <w:t xml:space="preserve">Крупными городами области являются: Таганрог — с численностьюнаселения 281,9 тыс. человек, Шахты — 254,7 тыс. чел., Новочеркасск— 184,47 тыс. чел., Волгодонск — 172,4 тыс. чел.  и Новошахтинск — 117,6 тыс. чел. (данные переписи 2002 года).</w:t>
            </w:r>
            <w:br/>
            <w:br/>
            <w:r>
              <w:rPr/>
              <w:t xml:space="preserve">Население области - 4 202 337 чел.(2019). Плотность населения — 41,62чел./км2 (2019). </w:t>
            </w:r>
            <w:br/>
            <w:br/>
            <w:br/>
            <w:br/>
            <w:b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2021-04-21T15:05:06+03:00</dcterms:created>
  <dcterms:modified xsi:type="dcterms:W3CDTF">2021-04-21T15:05:06+03:00</dcterms:modified>
</cp:coreProperties>
</file>

<file path=docProps/custom.xml><?xml version="1.0" encoding="utf-8"?>
<Properties xmlns="http://schemas.openxmlformats.org/officeDocument/2006/custom-properties" xmlns:vt="http://schemas.openxmlformats.org/officeDocument/2006/docPropsVTypes"/>
</file>