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 второй день Всероссийского командно-штабного учения участники отработали вопросы, связанные с подготовкой к паводкам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Во второй день Всероссийского командно-штабного учения участники отработали вопросы, связанные с подготовкой к паводкам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13 по 15 апреля 2021 года территориальная подсистема РСЧС Ростовской области принимает участие во всероссийском командно-штабном учении под руководством МЧС России по ликвидации чрезвычайных ситуаций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Сегодня утром начался второй этап – организация работ по ликвидации ЧС, связанных с паводками, а также организация мероприятий по обеспечению безаварийного пропуска паводковых вод.</w:t>
            </w:r>
            <w:br/>
            <w:r>
              <w:rPr/>
              <w:t xml:space="preserve"> </w:t>
            </w:r>
            <w:br/>
            <w:r>
              <w:rPr/>
              <w:t xml:space="preserve"> На втором этапе участники учения обсудили мероприятия по ликвидации ЧС, связанных с паводками. Согласно легенде, в результате аномально высоких температур на территории Аксайского района уровень воды превысил отметку опасных явлений. В связи с интенсивным таянием снега произошло резкое повышение уровня воды в реке Аксай и оказалась подтопленной станицы Старочеркасская и Ольгинская , подмыты и обрушены опоры ЛЭП, нарушено электроснабжение, произошло обрушение моста.</w:t>
            </w:r>
            <w:br/>
            <w:r>
              <w:rPr/>
              <w:t xml:space="preserve"> </w:t>
            </w:r>
            <w:br/>
            <w:r>
              <w:rPr/>
              <w:t xml:space="preserve"> В ликвидации условного паводка задействовано более 50 человек, 15 единиц техники, в том числе плавающий транспортер и инженерная техника.</w:t>
            </w:r>
            <w:br/>
            <w:r>
              <w:rPr/>
              <w:t xml:space="preserve"> </w:t>
            </w:r>
            <w:br/>
            <w:r>
              <w:rPr/>
              <w:t xml:space="preserve"> В ходе учения были отработаны вопросы устройства переправы через водную преграду, спасения пострадавших с помощью инженерной техники и плавсредств, а также возведения дамбы и эвакуации людей с подтопленных территорий.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2021-05-06T10:50:51+03:00</dcterms:created>
  <dcterms:modified xsi:type="dcterms:W3CDTF">2021-05-06T10:50:51+03:00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